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36" w:rsidRDefault="00AC5EF7">
      <w:pPr>
        <w:pStyle w:val="Heading1"/>
        <w:spacing w:before="92"/>
      </w:pPr>
      <w:r>
        <w:rPr>
          <w:u w:val="single"/>
        </w:rPr>
        <w:t>Sample Electronic Voting (E-Voting) Policy for Local PTAs:</w:t>
      </w:r>
    </w:p>
    <w:p w:rsidR="00912036" w:rsidRDefault="00912036">
      <w:pPr>
        <w:pStyle w:val="normal0"/>
        <w:pBdr>
          <w:top w:val="nil"/>
          <w:left w:val="nil"/>
          <w:bottom w:val="nil"/>
          <w:right w:val="nil"/>
          <w:between w:val="nil"/>
        </w:pBdr>
        <w:spacing w:before="4"/>
        <w:rPr>
          <w:b/>
          <w:color w:val="000000"/>
        </w:rPr>
      </w:pPr>
    </w:p>
    <w:p w:rsidR="00912036" w:rsidRDefault="00AC5EF7">
      <w:pPr>
        <w:pStyle w:val="normal0"/>
        <w:pBdr>
          <w:top w:val="nil"/>
          <w:left w:val="nil"/>
          <w:bottom w:val="nil"/>
          <w:right w:val="nil"/>
          <w:between w:val="nil"/>
        </w:pBdr>
        <w:spacing w:before="1" w:line="256" w:lineRule="auto"/>
        <w:ind w:left="100"/>
        <w:rPr>
          <w:color w:val="000000"/>
        </w:rPr>
      </w:pPr>
      <w:r>
        <w:rPr>
          <w:color w:val="000000"/>
        </w:rPr>
        <w:t xml:space="preserve">In the event that ballot voting cannot be accomplished at an in person membership meeting, </w:t>
      </w:r>
      <w:r>
        <w:t xml:space="preserve">[PTA name] </w:t>
      </w:r>
      <w:r>
        <w:rPr>
          <w:color w:val="000000"/>
        </w:rPr>
        <w:t xml:space="preserve"> will allow for ballot voting to take place via electronic transmission utilizing an online voting tool or survey. This policy establishes best practices for this ballot voting format.</w:t>
      </w:r>
    </w:p>
    <w:p w:rsidR="00912036" w:rsidRDefault="00912036">
      <w:pPr>
        <w:pStyle w:val="normal0"/>
        <w:pBdr>
          <w:top w:val="nil"/>
          <w:left w:val="nil"/>
          <w:bottom w:val="nil"/>
          <w:right w:val="nil"/>
          <w:between w:val="nil"/>
        </w:pBdr>
        <w:spacing w:before="7"/>
        <w:rPr>
          <w:color w:val="000000"/>
          <w:sz w:val="20"/>
          <w:szCs w:val="20"/>
        </w:rPr>
      </w:pPr>
    </w:p>
    <w:p w:rsidR="00912036" w:rsidRDefault="00AC5EF7">
      <w:pPr>
        <w:pStyle w:val="Heading1"/>
      </w:pPr>
      <w:r>
        <w:t>FORMAT OF ELECTION:</w:t>
      </w:r>
    </w:p>
    <w:p w:rsidR="00912036" w:rsidRDefault="00912036">
      <w:pPr>
        <w:pStyle w:val="normal0"/>
        <w:pBdr>
          <w:top w:val="nil"/>
          <w:left w:val="nil"/>
          <w:bottom w:val="nil"/>
          <w:right w:val="nil"/>
          <w:between w:val="nil"/>
        </w:pBdr>
        <w:spacing w:before="4"/>
        <w:rPr>
          <w:b/>
          <w:color w:val="000000"/>
        </w:rPr>
      </w:pPr>
    </w:p>
    <w:p w:rsidR="00912036" w:rsidRDefault="00AC5EF7">
      <w:pPr>
        <w:pStyle w:val="normal0"/>
        <w:numPr>
          <w:ilvl w:val="0"/>
          <w:numId w:val="1"/>
        </w:numPr>
        <w:pBdr>
          <w:top w:val="nil"/>
          <w:left w:val="nil"/>
          <w:bottom w:val="nil"/>
          <w:right w:val="nil"/>
          <w:between w:val="nil"/>
        </w:pBdr>
        <w:tabs>
          <w:tab w:val="left" w:pos="820"/>
        </w:tabs>
        <w:spacing w:line="256" w:lineRule="auto"/>
        <w:ind w:right="535"/>
        <w:jc w:val="both"/>
      </w:pPr>
      <w:r>
        <w:rPr>
          <w:color w:val="000000"/>
        </w:rPr>
        <w:t>The first notice of an election that is to be conducted via electronic means will be sent to members in good standing at least 14 days prior to the election and must include:</w:t>
      </w:r>
    </w:p>
    <w:p w:rsidR="00912036" w:rsidRDefault="00AC5EF7">
      <w:pPr>
        <w:pStyle w:val="normal0"/>
        <w:numPr>
          <w:ilvl w:val="1"/>
          <w:numId w:val="1"/>
        </w:numPr>
        <w:pBdr>
          <w:top w:val="nil"/>
          <w:left w:val="nil"/>
          <w:bottom w:val="nil"/>
          <w:right w:val="nil"/>
          <w:between w:val="nil"/>
        </w:pBdr>
        <w:tabs>
          <w:tab w:val="left" w:pos="1539"/>
          <w:tab w:val="left" w:pos="1540"/>
        </w:tabs>
        <w:spacing w:line="251" w:lineRule="auto"/>
      </w:pPr>
      <w:r>
        <w:rPr>
          <w:color w:val="000000"/>
        </w:rPr>
        <w:t>Announcement of voting method being utilized, as well as procedure.</w:t>
      </w:r>
    </w:p>
    <w:p w:rsidR="00912036" w:rsidRDefault="00AC5EF7">
      <w:pPr>
        <w:pStyle w:val="normal0"/>
        <w:numPr>
          <w:ilvl w:val="1"/>
          <w:numId w:val="1"/>
        </w:numPr>
        <w:pBdr>
          <w:top w:val="nil"/>
          <w:left w:val="nil"/>
          <w:bottom w:val="nil"/>
          <w:right w:val="nil"/>
          <w:between w:val="nil"/>
        </w:pBdr>
        <w:tabs>
          <w:tab w:val="left" w:pos="1539"/>
          <w:tab w:val="left" w:pos="1540"/>
        </w:tabs>
        <w:spacing w:before="17" w:line="256" w:lineRule="auto"/>
        <w:ind w:right="278"/>
      </w:pPr>
      <w:r>
        <w:rPr>
          <w:color w:val="000000"/>
        </w:rPr>
        <w:t>The date that the full list of nominees and the link to the online voting tool or survey ballot will be sent to members in good standing.</w:t>
      </w:r>
    </w:p>
    <w:p w:rsidR="00912036" w:rsidRDefault="00AC5EF7">
      <w:pPr>
        <w:pStyle w:val="normal0"/>
        <w:numPr>
          <w:ilvl w:val="1"/>
          <w:numId w:val="1"/>
        </w:numPr>
        <w:pBdr>
          <w:top w:val="nil"/>
          <w:left w:val="nil"/>
          <w:bottom w:val="nil"/>
          <w:right w:val="nil"/>
          <w:between w:val="nil"/>
        </w:pBdr>
        <w:tabs>
          <w:tab w:val="left" w:pos="1539"/>
          <w:tab w:val="left" w:pos="1540"/>
        </w:tabs>
        <w:spacing w:line="256" w:lineRule="auto"/>
        <w:ind w:right="1099"/>
      </w:pPr>
      <w:r>
        <w:rPr>
          <w:color w:val="000000"/>
        </w:rPr>
        <w:t>The full list of nominees (for nominating committee elections) or the Nominating Committee Report (for officer electio</w:t>
      </w:r>
      <w:r>
        <w:rPr>
          <w:color w:val="000000"/>
        </w:rPr>
        <w:t>ns).</w:t>
      </w:r>
    </w:p>
    <w:p w:rsidR="00912036" w:rsidRDefault="00AC5EF7">
      <w:pPr>
        <w:pStyle w:val="normal0"/>
        <w:numPr>
          <w:ilvl w:val="1"/>
          <w:numId w:val="1"/>
        </w:numPr>
        <w:pBdr>
          <w:top w:val="nil"/>
          <w:left w:val="nil"/>
          <w:bottom w:val="nil"/>
          <w:right w:val="nil"/>
          <w:between w:val="nil"/>
        </w:pBdr>
        <w:tabs>
          <w:tab w:val="left" w:pos="1539"/>
          <w:tab w:val="left" w:pos="1540"/>
        </w:tabs>
        <w:spacing w:line="252" w:lineRule="auto"/>
      </w:pPr>
      <w:r>
        <w:rPr>
          <w:color w:val="000000"/>
        </w:rPr>
        <w:t>Provision for self-declared nominations.</w:t>
      </w:r>
    </w:p>
    <w:p w:rsidR="00912036" w:rsidRDefault="00AC5EF7">
      <w:pPr>
        <w:pStyle w:val="normal0"/>
        <w:numPr>
          <w:ilvl w:val="1"/>
          <w:numId w:val="1"/>
        </w:numPr>
        <w:pBdr>
          <w:top w:val="nil"/>
          <w:left w:val="nil"/>
          <w:bottom w:val="nil"/>
          <w:right w:val="nil"/>
          <w:between w:val="nil"/>
        </w:pBdr>
        <w:tabs>
          <w:tab w:val="left" w:pos="1539"/>
          <w:tab w:val="left" w:pos="1540"/>
        </w:tabs>
        <w:spacing w:before="16" w:line="256" w:lineRule="auto"/>
        <w:ind w:right="707"/>
      </w:pPr>
      <w:r>
        <w:rPr>
          <w:color w:val="000000"/>
        </w:rPr>
        <w:t>Instructions for how to self-declare, including the link to online survey, if applicable.</w:t>
      </w:r>
    </w:p>
    <w:p w:rsidR="00912036" w:rsidRDefault="00AC5EF7">
      <w:pPr>
        <w:pStyle w:val="normal0"/>
        <w:numPr>
          <w:ilvl w:val="1"/>
          <w:numId w:val="1"/>
        </w:numPr>
        <w:pBdr>
          <w:top w:val="nil"/>
          <w:left w:val="nil"/>
          <w:bottom w:val="nil"/>
          <w:right w:val="nil"/>
          <w:between w:val="nil"/>
        </w:pBdr>
        <w:tabs>
          <w:tab w:val="left" w:pos="1539"/>
          <w:tab w:val="left" w:pos="1540"/>
        </w:tabs>
        <w:spacing w:line="252" w:lineRule="auto"/>
      </w:pPr>
      <w:r>
        <w:rPr>
          <w:color w:val="000000"/>
        </w:rPr>
        <w:t>Length of time self-declaration period is open (recommended at least 7 days).</w:t>
      </w:r>
    </w:p>
    <w:p w:rsidR="00912036" w:rsidRDefault="00AC5EF7">
      <w:pPr>
        <w:pStyle w:val="normal0"/>
        <w:numPr>
          <w:ilvl w:val="1"/>
          <w:numId w:val="1"/>
        </w:numPr>
        <w:pBdr>
          <w:top w:val="nil"/>
          <w:left w:val="nil"/>
          <w:bottom w:val="nil"/>
          <w:right w:val="nil"/>
          <w:between w:val="nil"/>
        </w:pBdr>
        <w:tabs>
          <w:tab w:val="left" w:pos="1539"/>
          <w:tab w:val="left" w:pos="1540"/>
        </w:tabs>
        <w:spacing w:before="17"/>
      </w:pPr>
      <w:r>
        <w:rPr>
          <w:color w:val="000000"/>
        </w:rPr>
        <w:t>The eligibility requirements for election.</w:t>
      </w:r>
    </w:p>
    <w:p w:rsidR="00912036" w:rsidRDefault="00AC5EF7">
      <w:pPr>
        <w:pStyle w:val="normal0"/>
        <w:numPr>
          <w:ilvl w:val="0"/>
          <w:numId w:val="1"/>
        </w:numPr>
        <w:pBdr>
          <w:top w:val="nil"/>
          <w:left w:val="nil"/>
          <w:bottom w:val="nil"/>
          <w:right w:val="nil"/>
          <w:between w:val="nil"/>
        </w:pBdr>
        <w:tabs>
          <w:tab w:val="left" w:pos="820"/>
        </w:tabs>
        <w:spacing w:before="17" w:line="256" w:lineRule="auto"/>
        <w:ind w:right="302"/>
      </w:pPr>
      <w:r>
        <w:rPr>
          <w:color w:val="000000"/>
        </w:rPr>
        <w:t>If self-declarations are received, efforts must be taken to verify information and eligibility for positions. In the case of nominating committee positions, the president will designate a board member to fill this role. In the case of officer elections, th</w:t>
      </w:r>
      <w:r>
        <w:rPr>
          <w:color w:val="000000"/>
        </w:rPr>
        <w:t>e Nominating Committee will fill this role. All eligible self-declared nominees must be contacted and informed of the addition of their name to the final survey ballot.</w:t>
      </w:r>
    </w:p>
    <w:p w:rsidR="00912036" w:rsidRDefault="00912036">
      <w:pPr>
        <w:pStyle w:val="normal0"/>
        <w:pBdr>
          <w:top w:val="nil"/>
          <w:left w:val="nil"/>
          <w:bottom w:val="nil"/>
          <w:right w:val="nil"/>
          <w:between w:val="nil"/>
        </w:pBdr>
        <w:spacing w:before="6"/>
        <w:rPr>
          <w:color w:val="000000"/>
          <w:sz w:val="20"/>
          <w:szCs w:val="20"/>
        </w:rPr>
      </w:pPr>
    </w:p>
    <w:p w:rsidR="00912036" w:rsidRDefault="00AC5EF7">
      <w:pPr>
        <w:pStyle w:val="Heading1"/>
      </w:pPr>
      <w:r>
        <w:t>If there is only one candidate for a position:</w:t>
      </w:r>
    </w:p>
    <w:p w:rsidR="00912036" w:rsidRDefault="00912036">
      <w:pPr>
        <w:pStyle w:val="normal0"/>
        <w:pBdr>
          <w:top w:val="nil"/>
          <w:left w:val="nil"/>
          <w:bottom w:val="nil"/>
          <w:right w:val="nil"/>
          <w:between w:val="nil"/>
        </w:pBdr>
        <w:spacing w:before="4"/>
        <w:rPr>
          <w:b/>
          <w:color w:val="000000"/>
        </w:rPr>
      </w:pPr>
    </w:p>
    <w:p w:rsidR="00912036" w:rsidRDefault="00AC5EF7">
      <w:pPr>
        <w:pStyle w:val="normal0"/>
        <w:numPr>
          <w:ilvl w:val="0"/>
          <w:numId w:val="4"/>
        </w:numPr>
        <w:pBdr>
          <w:top w:val="nil"/>
          <w:left w:val="nil"/>
          <w:bottom w:val="nil"/>
          <w:right w:val="nil"/>
          <w:between w:val="nil"/>
        </w:pBdr>
        <w:tabs>
          <w:tab w:val="left" w:pos="820"/>
        </w:tabs>
        <w:spacing w:line="285" w:lineRule="auto"/>
        <w:ind w:right="241"/>
      </w:pPr>
      <w:r>
        <w:rPr>
          <w:color w:val="000000"/>
        </w:rPr>
        <w:t>The second notification of an election conducted by electronic means will be sent to members in good standing and must include:</w:t>
      </w:r>
    </w:p>
    <w:p w:rsidR="00912036" w:rsidRDefault="00AC5EF7">
      <w:pPr>
        <w:pStyle w:val="normal0"/>
        <w:numPr>
          <w:ilvl w:val="1"/>
          <w:numId w:val="4"/>
        </w:numPr>
        <w:pBdr>
          <w:top w:val="nil"/>
          <w:left w:val="nil"/>
          <w:bottom w:val="nil"/>
          <w:right w:val="nil"/>
          <w:between w:val="nil"/>
        </w:pBdr>
        <w:tabs>
          <w:tab w:val="left" w:pos="1539"/>
          <w:tab w:val="left" w:pos="1540"/>
        </w:tabs>
        <w:spacing w:line="256" w:lineRule="auto"/>
        <w:ind w:right="1099"/>
      </w:pPr>
      <w:r>
        <w:rPr>
          <w:color w:val="000000"/>
        </w:rPr>
        <w:t>The full list of nominees (for nominating committee elections) or the names of all officer candidates (for officer elections).</w:t>
      </w:r>
    </w:p>
    <w:p w:rsidR="00912036" w:rsidRDefault="00AC5EF7">
      <w:pPr>
        <w:pStyle w:val="normal0"/>
        <w:numPr>
          <w:ilvl w:val="1"/>
          <w:numId w:val="4"/>
        </w:numPr>
        <w:pBdr>
          <w:top w:val="nil"/>
          <w:left w:val="nil"/>
          <w:bottom w:val="nil"/>
          <w:right w:val="nil"/>
          <w:between w:val="nil"/>
        </w:pBdr>
        <w:tabs>
          <w:tab w:val="left" w:pos="1539"/>
          <w:tab w:val="left" w:pos="1540"/>
        </w:tabs>
        <w:spacing w:line="256" w:lineRule="auto"/>
        <w:ind w:right="352"/>
      </w:pPr>
      <w:r>
        <w:rPr>
          <w:color w:val="000000"/>
        </w:rPr>
        <w:t>D</w:t>
      </w:r>
      <w:r>
        <w:rPr>
          <w:color w:val="000000"/>
        </w:rPr>
        <w:t>ate, time, and place of the membership meeting during which the election vote is to take place (recommended at least 7 days from date of electronic transmission).</w:t>
      </w:r>
    </w:p>
    <w:p w:rsidR="00912036" w:rsidRDefault="00AC5EF7">
      <w:pPr>
        <w:pStyle w:val="normal0"/>
        <w:numPr>
          <w:ilvl w:val="0"/>
          <w:numId w:val="4"/>
        </w:numPr>
        <w:pBdr>
          <w:top w:val="nil"/>
          <w:left w:val="nil"/>
          <w:bottom w:val="nil"/>
          <w:right w:val="nil"/>
          <w:between w:val="nil"/>
        </w:pBdr>
        <w:tabs>
          <w:tab w:val="left" w:pos="820"/>
        </w:tabs>
        <w:spacing w:line="256" w:lineRule="auto"/>
        <w:ind w:right="303"/>
      </w:pPr>
      <w:r>
        <w:rPr>
          <w:color w:val="000000"/>
        </w:rPr>
        <w:t>At the designated membership meeting, the election is held via voice vote (roll call) as per WSPTA Bylaws, Article 5, Section 6.B.</w:t>
      </w:r>
    </w:p>
    <w:p w:rsidR="00912036" w:rsidRDefault="00AC5EF7">
      <w:pPr>
        <w:pStyle w:val="normal0"/>
        <w:numPr>
          <w:ilvl w:val="0"/>
          <w:numId w:val="4"/>
        </w:numPr>
        <w:pBdr>
          <w:top w:val="nil"/>
          <w:left w:val="nil"/>
          <w:bottom w:val="nil"/>
          <w:right w:val="nil"/>
          <w:between w:val="nil"/>
        </w:pBdr>
        <w:tabs>
          <w:tab w:val="left" w:pos="820"/>
        </w:tabs>
        <w:spacing w:before="63"/>
      </w:pPr>
      <w:r>
        <w:rPr>
          <w:color w:val="000000"/>
        </w:rPr>
        <w:t>Record the election results in the meeting minutes.</w:t>
      </w:r>
    </w:p>
    <w:p w:rsidR="00912036" w:rsidRDefault="00912036">
      <w:pPr>
        <w:pStyle w:val="normal0"/>
        <w:pBdr>
          <w:top w:val="nil"/>
          <w:left w:val="nil"/>
          <w:bottom w:val="nil"/>
          <w:right w:val="nil"/>
          <w:between w:val="nil"/>
        </w:pBdr>
        <w:spacing w:before="4"/>
        <w:rPr>
          <w:color w:val="000000"/>
        </w:rPr>
      </w:pPr>
    </w:p>
    <w:p w:rsidR="00912036" w:rsidRDefault="00AC5EF7">
      <w:pPr>
        <w:pStyle w:val="Heading1"/>
      </w:pPr>
      <w:r>
        <w:t>If there is more than one candidate for a position:</w:t>
      </w:r>
    </w:p>
    <w:p w:rsidR="00912036" w:rsidRDefault="00912036">
      <w:pPr>
        <w:pStyle w:val="normal0"/>
        <w:pBdr>
          <w:top w:val="nil"/>
          <w:left w:val="nil"/>
          <w:bottom w:val="nil"/>
          <w:right w:val="nil"/>
          <w:between w:val="nil"/>
        </w:pBdr>
        <w:spacing w:before="4"/>
        <w:rPr>
          <w:b/>
          <w:color w:val="000000"/>
        </w:rPr>
      </w:pPr>
    </w:p>
    <w:p w:rsidR="00912036" w:rsidRDefault="00AC5EF7">
      <w:pPr>
        <w:pStyle w:val="normal0"/>
        <w:numPr>
          <w:ilvl w:val="0"/>
          <w:numId w:val="3"/>
        </w:numPr>
        <w:pBdr>
          <w:top w:val="nil"/>
          <w:left w:val="nil"/>
          <w:bottom w:val="nil"/>
          <w:right w:val="nil"/>
          <w:between w:val="nil"/>
        </w:pBdr>
        <w:tabs>
          <w:tab w:val="left" w:pos="820"/>
        </w:tabs>
        <w:spacing w:line="256" w:lineRule="auto"/>
        <w:ind w:right="243"/>
      </w:pPr>
      <w:r>
        <w:rPr>
          <w:color w:val="000000"/>
        </w:rPr>
        <w:t>The president shall appoint a tellers committee of 2-3 individuals to count votes and confirm quorum. (See TELLERS COMMITTEE procedure below.)</w:t>
      </w:r>
    </w:p>
    <w:p w:rsidR="00912036" w:rsidRDefault="00AC5EF7">
      <w:pPr>
        <w:pStyle w:val="normal0"/>
        <w:numPr>
          <w:ilvl w:val="0"/>
          <w:numId w:val="3"/>
        </w:numPr>
        <w:pBdr>
          <w:top w:val="nil"/>
          <w:left w:val="nil"/>
          <w:bottom w:val="nil"/>
          <w:right w:val="nil"/>
          <w:between w:val="nil"/>
        </w:pBdr>
        <w:tabs>
          <w:tab w:val="left" w:pos="820"/>
        </w:tabs>
        <w:spacing w:line="285" w:lineRule="auto"/>
        <w:ind w:right="243"/>
      </w:pPr>
      <w:r>
        <w:rPr>
          <w:color w:val="000000"/>
        </w:rPr>
        <w:t>The second notification of an election conducted by electronic means will be sent to members in good standing and</w:t>
      </w:r>
      <w:r>
        <w:rPr>
          <w:color w:val="000000"/>
        </w:rPr>
        <w:t xml:space="preserve"> must include:</w:t>
      </w:r>
    </w:p>
    <w:p w:rsidR="00912036" w:rsidRDefault="00AC5EF7">
      <w:pPr>
        <w:pStyle w:val="normal0"/>
        <w:numPr>
          <w:ilvl w:val="1"/>
          <w:numId w:val="3"/>
        </w:numPr>
        <w:pBdr>
          <w:top w:val="nil"/>
          <w:left w:val="nil"/>
          <w:bottom w:val="nil"/>
          <w:right w:val="nil"/>
          <w:between w:val="nil"/>
        </w:pBdr>
        <w:tabs>
          <w:tab w:val="left" w:pos="1539"/>
          <w:tab w:val="left" w:pos="1540"/>
        </w:tabs>
        <w:spacing w:line="256" w:lineRule="auto"/>
        <w:ind w:right="1100"/>
      </w:pPr>
      <w:r>
        <w:rPr>
          <w:color w:val="000000"/>
        </w:rPr>
        <w:t>The full list of nominees (for nominating committee elections) or the Nominating Committee report (for officer elections), as well as all self-declared candidates who meet eligibility requirements.</w:t>
      </w:r>
    </w:p>
    <w:p w:rsidR="00912036" w:rsidRDefault="00AC5EF7">
      <w:pPr>
        <w:pStyle w:val="normal0"/>
        <w:numPr>
          <w:ilvl w:val="1"/>
          <w:numId w:val="3"/>
        </w:numPr>
        <w:pBdr>
          <w:top w:val="nil"/>
          <w:left w:val="nil"/>
          <w:bottom w:val="nil"/>
          <w:right w:val="nil"/>
          <w:between w:val="nil"/>
        </w:pBdr>
        <w:tabs>
          <w:tab w:val="left" w:pos="1539"/>
          <w:tab w:val="left" w:pos="1540"/>
        </w:tabs>
        <w:spacing w:line="251" w:lineRule="auto"/>
      </w:pPr>
      <w:r>
        <w:rPr>
          <w:color w:val="000000"/>
        </w:rPr>
        <w:t>Instructions on how to access the ballot via online voting tool or survey.</w:t>
      </w:r>
    </w:p>
    <w:p w:rsidR="00912036" w:rsidRDefault="00AC5EF7">
      <w:pPr>
        <w:pStyle w:val="normal0"/>
        <w:numPr>
          <w:ilvl w:val="1"/>
          <w:numId w:val="3"/>
        </w:numPr>
        <w:pBdr>
          <w:top w:val="nil"/>
          <w:left w:val="nil"/>
          <w:bottom w:val="nil"/>
          <w:right w:val="nil"/>
          <w:between w:val="nil"/>
        </w:pBdr>
        <w:tabs>
          <w:tab w:val="left" w:pos="1539"/>
          <w:tab w:val="left" w:pos="1540"/>
        </w:tabs>
        <w:spacing w:before="14" w:line="256" w:lineRule="auto"/>
        <w:ind w:right="562"/>
      </w:pPr>
      <w:r>
        <w:rPr>
          <w:color w:val="000000"/>
        </w:rPr>
        <w:t>Deadline for the completion of survey ballots (recommended 7 days from date of electronic transmission).</w:t>
      </w:r>
    </w:p>
    <w:p w:rsidR="00912036" w:rsidRDefault="00AC5EF7">
      <w:pPr>
        <w:pStyle w:val="normal0"/>
        <w:numPr>
          <w:ilvl w:val="1"/>
          <w:numId w:val="3"/>
        </w:numPr>
        <w:pBdr>
          <w:top w:val="nil"/>
          <w:left w:val="nil"/>
          <w:bottom w:val="nil"/>
          <w:right w:val="nil"/>
          <w:between w:val="nil"/>
        </w:pBdr>
        <w:tabs>
          <w:tab w:val="left" w:pos="1539"/>
          <w:tab w:val="left" w:pos="1540"/>
        </w:tabs>
        <w:spacing w:line="252" w:lineRule="auto"/>
      </w:pPr>
      <w:r>
        <w:rPr>
          <w:color w:val="000000"/>
        </w:rPr>
        <w:t>Date, time, and place of the membership meeting announcing results.</w:t>
      </w:r>
    </w:p>
    <w:p w:rsidR="00912036" w:rsidRDefault="00AC5EF7">
      <w:pPr>
        <w:pStyle w:val="normal0"/>
        <w:numPr>
          <w:ilvl w:val="0"/>
          <w:numId w:val="3"/>
        </w:numPr>
        <w:pBdr>
          <w:top w:val="nil"/>
          <w:left w:val="nil"/>
          <w:bottom w:val="nil"/>
          <w:right w:val="nil"/>
          <w:between w:val="nil"/>
        </w:pBdr>
        <w:tabs>
          <w:tab w:val="left" w:pos="820"/>
        </w:tabs>
        <w:spacing w:before="17" w:line="256" w:lineRule="auto"/>
        <w:ind w:right="268"/>
      </w:pPr>
      <w:r>
        <w:rPr>
          <w:color w:val="000000"/>
        </w:rPr>
        <w:t>Upon reaching the survey ballot deadline, the tellers committee will tally results and deliver the Tellers Report to the president.</w:t>
      </w:r>
    </w:p>
    <w:p w:rsidR="00912036" w:rsidRDefault="00AC5EF7">
      <w:pPr>
        <w:pStyle w:val="normal0"/>
        <w:numPr>
          <w:ilvl w:val="0"/>
          <w:numId w:val="3"/>
        </w:numPr>
        <w:pBdr>
          <w:top w:val="nil"/>
          <w:left w:val="nil"/>
          <w:bottom w:val="nil"/>
          <w:right w:val="nil"/>
          <w:between w:val="nil"/>
        </w:pBdr>
        <w:tabs>
          <w:tab w:val="left" w:pos="820"/>
        </w:tabs>
        <w:spacing w:line="256" w:lineRule="auto"/>
        <w:ind w:right="659"/>
      </w:pPr>
      <w:r>
        <w:rPr>
          <w:color w:val="000000"/>
        </w:rPr>
        <w:t>The president will deliver the results at the predetermined membership meeting date, time and place.</w:t>
      </w:r>
    </w:p>
    <w:p w:rsidR="00912036" w:rsidRDefault="00AC5EF7">
      <w:pPr>
        <w:pStyle w:val="normal0"/>
        <w:numPr>
          <w:ilvl w:val="0"/>
          <w:numId w:val="3"/>
        </w:numPr>
        <w:pBdr>
          <w:top w:val="nil"/>
          <w:left w:val="nil"/>
          <w:bottom w:val="nil"/>
          <w:right w:val="nil"/>
          <w:between w:val="nil"/>
        </w:pBdr>
        <w:tabs>
          <w:tab w:val="left" w:pos="820"/>
        </w:tabs>
        <w:spacing w:line="256" w:lineRule="auto"/>
        <w:ind w:right="158"/>
      </w:pPr>
      <w:r>
        <w:rPr>
          <w:color w:val="000000"/>
        </w:rPr>
        <w:t>The Tellers Report will</w:t>
      </w:r>
      <w:r>
        <w:rPr>
          <w:color w:val="000000"/>
        </w:rPr>
        <w:t xml:space="preserve"> be added to the minutes of the membership meeting at which the election results are announced.</w:t>
      </w:r>
    </w:p>
    <w:p w:rsidR="00912036" w:rsidRDefault="00912036">
      <w:pPr>
        <w:pStyle w:val="normal0"/>
        <w:pBdr>
          <w:top w:val="nil"/>
          <w:left w:val="nil"/>
          <w:bottom w:val="nil"/>
          <w:right w:val="nil"/>
          <w:between w:val="nil"/>
        </w:pBdr>
        <w:spacing w:before="6"/>
        <w:rPr>
          <w:color w:val="000000"/>
          <w:sz w:val="20"/>
          <w:szCs w:val="20"/>
        </w:rPr>
      </w:pPr>
    </w:p>
    <w:p w:rsidR="00912036" w:rsidRDefault="00AC5EF7">
      <w:pPr>
        <w:pStyle w:val="Heading1"/>
      </w:pPr>
      <w:r>
        <w:t>TELLERS COMMITTEE:</w:t>
      </w:r>
    </w:p>
    <w:p w:rsidR="00912036" w:rsidRDefault="00912036">
      <w:pPr>
        <w:pStyle w:val="normal0"/>
        <w:pBdr>
          <w:top w:val="nil"/>
          <w:left w:val="nil"/>
          <w:bottom w:val="nil"/>
          <w:right w:val="nil"/>
          <w:between w:val="nil"/>
        </w:pBdr>
        <w:spacing w:before="4"/>
        <w:rPr>
          <w:b/>
          <w:color w:val="000000"/>
        </w:rPr>
      </w:pPr>
    </w:p>
    <w:p w:rsidR="00912036" w:rsidRDefault="00AC5EF7">
      <w:pPr>
        <w:pStyle w:val="normal0"/>
        <w:numPr>
          <w:ilvl w:val="0"/>
          <w:numId w:val="2"/>
        </w:numPr>
        <w:pBdr>
          <w:top w:val="nil"/>
          <w:left w:val="nil"/>
          <w:bottom w:val="nil"/>
          <w:right w:val="nil"/>
          <w:between w:val="nil"/>
        </w:pBdr>
        <w:tabs>
          <w:tab w:val="left" w:pos="820"/>
        </w:tabs>
        <w:spacing w:line="256" w:lineRule="auto"/>
        <w:ind w:right="243"/>
      </w:pPr>
      <w:r>
        <w:rPr>
          <w:color w:val="000000"/>
        </w:rPr>
        <w:t>The president shall appoint a tellers committee of 2-3 individuals to count votes and confirm quorum.</w:t>
      </w:r>
    </w:p>
    <w:p w:rsidR="00912036" w:rsidRDefault="00AC5EF7">
      <w:pPr>
        <w:pStyle w:val="normal0"/>
        <w:numPr>
          <w:ilvl w:val="0"/>
          <w:numId w:val="2"/>
        </w:numPr>
        <w:pBdr>
          <w:top w:val="nil"/>
          <w:left w:val="nil"/>
          <w:bottom w:val="nil"/>
          <w:right w:val="nil"/>
          <w:between w:val="nil"/>
        </w:pBdr>
        <w:tabs>
          <w:tab w:val="left" w:pos="820"/>
        </w:tabs>
        <w:spacing w:line="256" w:lineRule="auto"/>
        <w:ind w:right="524"/>
      </w:pPr>
      <w:r>
        <w:rPr>
          <w:color w:val="000000"/>
        </w:rPr>
        <w:t>Each appointed teller must sign a non-disclosure agreement stating that they will keep all details of voting confidential, except for the final report provided to the president.</w:t>
      </w:r>
    </w:p>
    <w:p w:rsidR="00912036" w:rsidRDefault="00AC5EF7">
      <w:pPr>
        <w:pStyle w:val="normal0"/>
        <w:numPr>
          <w:ilvl w:val="0"/>
          <w:numId w:val="2"/>
        </w:numPr>
        <w:pBdr>
          <w:top w:val="nil"/>
          <w:left w:val="nil"/>
          <w:bottom w:val="nil"/>
          <w:right w:val="nil"/>
          <w:between w:val="nil"/>
        </w:pBdr>
        <w:tabs>
          <w:tab w:val="left" w:pos="820"/>
        </w:tabs>
        <w:spacing w:line="256" w:lineRule="auto"/>
        <w:ind w:right="158"/>
      </w:pPr>
      <w:r>
        <w:rPr>
          <w:color w:val="000000"/>
        </w:rPr>
        <w:t>The tellers committee must create an online survey ballot to be sent to member</w:t>
      </w:r>
      <w:r>
        <w:rPr>
          <w:color w:val="000000"/>
        </w:rPr>
        <w:t xml:space="preserve">s. An online survey ballot can be created using a number of different tools, including, but not limited to, Google Forms, Survey Monkey, </w:t>
      </w:r>
      <w:proofErr w:type="spellStart"/>
      <w:r>
        <w:rPr>
          <w:color w:val="000000"/>
        </w:rPr>
        <w:t>Zoomerang</w:t>
      </w:r>
      <w:proofErr w:type="spellEnd"/>
      <w:r>
        <w:rPr>
          <w:color w:val="000000"/>
        </w:rPr>
        <w:t>, et. al. The survey tool used must be able to support the ballot requirements. The survey ballot shall includ</w:t>
      </w:r>
      <w:r>
        <w:rPr>
          <w:color w:val="000000"/>
        </w:rPr>
        <w:t>e:</w:t>
      </w:r>
    </w:p>
    <w:p w:rsidR="00912036" w:rsidRDefault="00AC5EF7">
      <w:pPr>
        <w:pStyle w:val="normal0"/>
        <w:numPr>
          <w:ilvl w:val="1"/>
          <w:numId w:val="2"/>
        </w:numPr>
        <w:pBdr>
          <w:top w:val="nil"/>
          <w:left w:val="nil"/>
          <w:bottom w:val="nil"/>
          <w:right w:val="nil"/>
          <w:between w:val="nil"/>
        </w:pBdr>
        <w:tabs>
          <w:tab w:val="left" w:pos="1539"/>
          <w:tab w:val="left" w:pos="1540"/>
        </w:tabs>
        <w:spacing w:line="250" w:lineRule="auto"/>
      </w:pPr>
      <w:r>
        <w:rPr>
          <w:color w:val="000000"/>
        </w:rPr>
        <w:t>Brief description of the voting procedure</w:t>
      </w:r>
    </w:p>
    <w:p w:rsidR="00912036" w:rsidRDefault="00AC5EF7">
      <w:pPr>
        <w:pStyle w:val="normal0"/>
        <w:numPr>
          <w:ilvl w:val="1"/>
          <w:numId w:val="2"/>
        </w:numPr>
        <w:pBdr>
          <w:top w:val="nil"/>
          <w:left w:val="nil"/>
          <w:bottom w:val="nil"/>
          <w:right w:val="nil"/>
          <w:between w:val="nil"/>
        </w:pBdr>
        <w:tabs>
          <w:tab w:val="left" w:pos="1539"/>
          <w:tab w:val="left" w:pos="1540"/>
        </w:tabs>
        <w:spacing w:before="14"/>
      </w:pPr>
      <w:r>
        <w:rPr>
          <w:color w:val="000000"/>
        </w:rPr>
        <w:t>Survey ballot return deadline</w:t>
      </w:r>
    </w:p>
    <w:p w:rsidR="00912036" w:rsidRDefault="00AC5EF7">
      <w:pPr>
        <w:pStyle w:val="normal0"/>
        <w:numPr>
          <w:ilvl w:val="1"/>
          <w:numId w:val="2"/>
        </w:numPr>
        <w:pBdr>
          <w:top w:val="nil"/>
          <w:left w:val="nil"/>
          <w:bottom w:val="nil"/>
          <w:right w:val="nil"/>
          <w:between w:val="nil"/>
        </w:pBdr>
        <w:tabs>
          <w:tab w:val="left" w:pos="1539"/>
          <w:tab w:val="left" w:pos="1540"/>
        </w:tabs>
        <w:spacing w:before="17"/>
      </w:pPr>
      <w:r>
        <w:rPr>
          <w:color w:val="000000"/>
        </w:rPr>
        <w:t>Full list of all nominees or complete text of proposed motion</w:t>
      </w:r>
    </w:p>
    <w:p w:rsidR="00912036" w:rsidRDefault="00AC5EF7">
      <w:pPr>
        <w:pStyle w:val="normal0"/>
        <w:numPr>
          <w:ilvl w:val="1"/>
          <w:numId w:val="2"/>
        </w:numPr>
        <w:pBdr>
          <w:top w:val="nil"/>
          <w:left w:val="nil"/>
          <w:bottom w:val="nil"/>
          <w:right w:val="nil"/>
          <w:between w:val="nil"/>
        </w:pBdr>
        <w:tabs>
          <w:tab w:val="left" w:pos="1539"/>
          <w:tab w:val="left" w:pos="1540"/>
        </w:tabs>
        <w:spacing w:before="17"/>
      </w:pPr>
      <w:r>
        <w:rPr>
          <w:color w:val="000000"/>
        </w:rPr>
        <w:t>Survey respondent name, PTA and email</w:t>
      </w:r>
    </w:p>
    <w:p w:rsidR="00912036" w:rsidRDefault="00AC5EF7">
      <w:pPr>
        <w:pStyle w:val="normal0"/>
        <w:numPr>
          <w:ilvl w:val="0"/>
          <w:numId w:val="2"/>
        </w:numPr>
        <w:pBdr>
          <w:top w:val="nil"/>
          <w:left w:val="nil"/>
          <w:bottom w:val="nil"/>
          <w:right w:val="nil"/>
          <w:between w:val="nil"/>
        </w:pBdr>
        <w:tabs>
          <w:tab w:val="left" w:pos="820"/>
        </w:tabs>
        <w:spacing w:before="17" w:line="256" w:lineRule="auto"/>
        <w:ind w:right="171"/>
      </w:pPr>
      <w:r>
        <w:rPr>
          <w:color w:val="000000"/>
        </w:rPr>
        <w:t xml:space="preserve">The tellers committee must verify that each survey ballot is from an eligible voter per </w:t>
      </w:r>
      <w:proofErr w:type="spellStart"/>
      <w:r>
        <w:rPr>
          <w:color w:val="000000"/>
        </w:rPr>
        <w:t>Northshore</w:t>
      </w:r>
      <w:proofErr w:type="spellEnd"/>
      <w:r>
        <w:rPr>
          <w:color w:val="000000"/>
        </w:rPr>
        <w:t xml:space="preserve"> Council PTSA Standing Rules. Each completed survey ballot counts towards quorum.</w:t>
      </w:r>
    </w:p>
    <w:p w:rsidR="00912036" w:rsidRDefault="00AC5EF7">
      <w:pPr>
        <w:pStyle w:val="normal0"/>
        <w:numPr>
          <w:ilvl w:val="0"/>
          <w:numId w:val="2"/>
        </w:numPr>
        <w:pBdr>
          <w:top w:val="nil"/>
          <w:left w:val="nil"/>
          <w:bottom w:val="nil"/>
          <w:right w:val="nil"/>
          <w:between w:val="nil"/>
        </w:pBdr>
        <w:tabs>
          <w:tab w:val="left" w:pos="820"/>
        </w:tabs>
        <w:spacing w:line="256" w:lineRule="auto"/>
        <w:ind w:right="379"/>
      </w:pPr>
      <w:r>
        <w:rPr>
          <w:color w:val="000000"/>
        </w:rPr>
        <w:t>Blank survey ballots may count towards quorum. A blank survey ballot is similar to an abstaining vote.</w:t>
      </w:r>
    </w:p>
    <w:p w:rsidR="00912036" w:rsidRDefault="00AC5EF7">
      <w:pPr>
        <w:pStyle w:val="normal0"/>
        <w:numPr>
          <w:ilvl w:val="0"/>
          <w:numId w:val="2"/>
        </w:numPr>
        <w:pBdr>
          <w:top w:val="nil"/>
          <w:left w:val="nil"/>
          <w:bottom w:val="nil"/>
          <w:right w:val="nil"/>
          <w:between w:val="nil"/>
        </w:pBdr>
        <w:tabs>
          <w:tab w:val="left" w:pos="820"/>
        </w:tabs>
        <w:spacing w:line="256" w:lineRule="auto"/>
        <w:ind w:right="256"/>
      </w:pPr>
      <w:r>
        <w:rPr>
          <w:color w:val="000000"/>
        </w:rPr>
        <w:t>If a survey ballot is in any way ambiguous, it may count toward quorum but not as a vote.</w:t>
      </w:r>
    </w:p>
    <w:p w:rsidR="00912036" w:rsidRDefault="00AC5EF7">
      <w:pPr>
        <w:pStyle w:val="normal0"/>
        <w:numPr>
          <w:ilvl w:val="0"/>
          <w:numId w:val="2"/>
        </w:numPr>
        <w:pBdr>
          <w:top w:val="nil"/>
          <w:left w:val="nil"/>
          <w:bottom w:val="nil"/>
          <w:right w:val="nil"/>
          <w:between w:val="nil"/>
        </w:pBdr>
        <w:tabs>
          <w:tab w:val="left" w:pos="820"/>
        </w:tabs>
        <w:spacing w:before="63"/>
      </w:pPr>
      <w:r>
        <w:rPr>
          <w:color w:val="000000"/>
        </w:rPr>
        <w:t>The tellers committee tallies the survey ballot vot</w:t>
      </w:r>
      <w:r>
        <w:rPr>
          <w:color w:val="000000"/>
        </w:rPr>
        <w:t>es. Example tally sheet:</w:t>
      </w:r>
      <w:r>
        <w:rPr>
          <w:noProof/>
        </w:rPr>
        <w:drawing>
          <wp:anchor distT="0" distB="0" distL="0" distR="0" simplePos="0" relativeHeight="251658240" behindDoc="0" locked="0" layoutInCell="1" allowOverlap="1">
            <wp:simplePos x="0" y="0"/>
            <wp:positionH relativeFrom="column">
              <wp:posOffset>692814</wp:posOffset>
            </wp:positionH>
            <wp:positionV relativeFrom="paragraph">
              <wp:posOffset>228190</wp:posOffset>
            </wp:positionV>
            <wp:extent cx="3911123" cy="1212151"/>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3911123" cy="1212151"/>
                    </a:xfrm>
                    <a:prstGeom prst="rect">
                      <a:avLst/>
                    </a:prstGeom>
                    <a:ln/>
                  </pic:spPr>
                </pic:pic>
              </a:graphicData>
            </a:graphic>
          </wp:anchor>
        </w:drawing>
      </w:r>
    </w:p>
    <w:p w:rsidR="00AC5EF7" w:rsidRDefault="00AC5EF7">
      <w:pPr>
        <w:rPr>
          <w:color w:val="000000"/>
        </w:rPr>
      </w:pPr>
      <w:r>
        <w:rPr>
          <w:color w:val="000000"/>
        </w:rPr>
        <w:br w:type="page"/>
      </w:r>
    </w:p>
    <w:p w:rsidR="00912036" w:rsidRDefault="00AC5EF7">
      <w:pPr>
        <w:pStyle w:val="normal0"/>
        <w:numPr>
          <w:ilvl w:val="0"/>
          <w:numId w:val="2"/>
        </w:numPr>
        <w:pBdr>
          <w:top w:val="nil"/>
          <w:left w:val="nil"/>
          <w:bottom w:val="nil"/>
          <w:right w:val="nil"/>
          <w:between w:val="nil"/>
        </w:pBdr>
        <w:tabs>
          <w:tab w:val="left" w:pos="820"/>
        </w:tabs>
        <w:spacing w:before="30" w:after="44"/>
      </w:pPr>
      <w:r>
        <w:rPr>
          <w:color w:val="000000"/>
        </w:rPr>
        <w:t>The tellers committee creates a Tellers Report. Example Tellers Report:</w:t>
      </w:r>
    </w:p>
    <w:p w:rsidR="00912036" w:rsidRDefault="00AC5EF7">
      <w:pPr>
        <w:pStyle w:val="normal0"/>
        <w:pBdr>
          <w:top w:val="nil"/>
          <w:left w:val="nil"/>
          <w:bottom w:val="nil"/>
          <w:right w:val="nil"/>
          <w:between w:val="nil"/>
        </w:pBdr>
        <w:ind w:left="1090"/>
        <w:rPr>
          <w:color w:val="000000"/>
          <w:sz w:val="20"/>
          <w:szCs w:val="20"/>
        </w:rPr>
      </w:pPr>
      <w:r>
        <w:rPr>
          <w:noProof/>
          <w:color w:val="000000"/>
          <w:sz w:val="20"/>
          <w:szCs w:val="20"/>
        </w:rPr>
        <w:drawing>
          <wp:inline distT="0" distB="0" distL="0" distR="0">
            <wp:extent cx="4114800" cy="30480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srcRect/>
                    <a:stretch>
                      <a:fillRect/>
                    </a:stretch>
                  </pic:blipFill>
                  <pic:spPr>
                    <a:xfrm>
                      <a:off x="0" y="0"/>
                      <a:ext cx="4114800" cy="3048000"/>
                    </a:xfrm>
                    <a:prstGeom prst="rect">
                      <a:avLst/>
                    </a:prstGeom>
                    <a:ln/>
                  </pic:spPr>
                </pic:pic>
              </a:graphicData>
            </a:graphic>
          </wp:inline>
        </w:drawing>
      </w:r>
    </w:p>
    <w:p w:rsidR="00912036" w:rsidRDefault="00912036">
      <w:pPr>
        <w:pStyle w:val="normal0"/>
        <w:pBdr>
          <w:top w:val="nil"/>
          <w:left w:val="nil"/>
          <w:bottom w:val="nil"/>
          <w:right w:val="nil"/>
          <w:between w:val="nil"/>
        </w:pBdr>
        <w:spacing w:before="7"/>
        <w:rPr>
          <w:color w:val="000000"/>
          <w:sz w:val="31"/>
          <w:szCs w:val="31"/>
        </w:rPr>
      </w:pPr>
    </w:p>
    <w:p w:rsidR="00912036" w:rsidRDefault="00AC5EF7">
      <w:pPr>
        <w:pStyle w:val="normal0"/>
        <w:numPr>
          <w:ilvl w:val="0"/>
          <w:numId w:val="2"/>
        </w:numPr>
        <w:pBdr>
          <w:top w:val="nil"/>
          <w:left w:val="nil"/>
          <w:bottom w:val="nil"/>
          <w:right w:val="nil"/>
          <w:between w:val="nil"/>
        </w:pBdr>
        <w:tabs>
          <w:tab w:val="left" w:pos="820"/>
        </w:tabs>
        <w:spacing w:line="256" w:lineRule="auto"/>
        <w:ind w:right="158"/>
      </w:pPr>
      <w:r>
        <w:rPr>
          <w:color w:val="000000"/>
        </w:rPr>
        <w:t>The Tellers Report will be added to the minutes of the membership meeting at which the election results are announced.</w:t>
      </w:r>
    </w:p>
    <w:p w:rsidR="00912036" w:rsidRDefault="00AC5EF7">
      <w:pPr>
        <w:pStyle w:val="normal0"/>
        <w:numPr>
          <w:ilvl w:val="0"/>
          <w:numId w:val="2"/>
        </w:numPr>
        <w:pBdr>
          <w:top w:val="nil"/>
          <w:left w:val="nil"/>
          <w:bottom w:val="nil"/>
          <w:right w:val="nil"/>
          <w:between w:val="nil"/>
        </w:pBdr>
        <w:tabs>
          <w:tab w:val="left" w:pos="820"/>
        </w:tabs>
        <w:spacing w:line="256" w:lineRule="auto"/>
        <w:ind w:right="158"/>
      </w:pPr>
      <w:r>
        <w:rPr>
          <w:color w:val="000000"/>
        </w:rPr>
        <w:t>All electronic transmissions regarding voting and online survey ballots shall be permanently deleted by the tellers committee by June 30th of the year the election is held.</w:t>
      </w:r>
    </w:p>
    <w:sectPr w:rsidR="00912036" w:rsidSect="00912036">
      <w:footerReference w:type="default" r:id="rId9"/>
      <w:pgSz w:w="12240" w:h="15840"/>
      <w:pgMar w:top="1380" w:right="1720" w:bottom="280" w:left="1340" w:header="720" w:footer="720" w:gutter="0"/>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007" w:rsidRDefault="006F3007" w:rsidP="006F3007">
      <w:r>
        <w:separator/>
      </w:r>
    </w:p>
  </w:endnote>
  <w:endnote w:type="continuationSeparator" w:id="0">
    <w:p w:rsidR="006F3007" w:rsidRDefault="006F3007" w:rsidP="006F300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736926"/>
      <w:docPartObj>
        <w:docPartGallery w:val="Page Numbers (Bottom of Page)"/>
        <w:docPartUnique/>
      </w:docPartObj>
    </w:sdtPr>
    <w:sdtContent>
      <w:p w:rsidR="006F3007" w:rsidRDefault="006F3007">
        <w:pPr>
          <w:pStyle w:val="Footer"/>
          <w:jc w:val="right"/>
        </w:pPr>
        <w:fldSimple w:instr=" PAGE   \* MERGEFORMAT ">
          <w:r w:rsidR="00AC5EF7">
            <w:rPr>
              <w:noProof/>
            </w:rPr>
            <w:t>3</w:t>
          </w:r>
        </w:fldSimple>
      </w:p>
    </w:sdtContent>
  </w:sdt>
  <w:p w:rsidR="006F3007" w:rsidRDefault="006F3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007" w:rsidRDefault="006F3007" w:rsidP="006F3007">
      <w:r>
        <w:separator/>
      </w:r>
    </w:p>
  </w:footnote>
  <w:footnote w:type="continuationSeparator" w:id="0">
    <w:p w:rsidR="006F3007" w:rsidRDefault="006F3007" w:rsidP="006F30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B08"/>
    <w:multiLevelType w:val="multilevel"/>
    <w:tmpl w:val="6C4038A8"/>
    <w:lvl w:ilvl="0">
      <w:start w:val="1"/>
      <w:numFmt w:val="decimal"/>
      <w:lvlText w:val="%1)"/>
      <w:lvlJc w:val="left"/>
      <w:pPr>
        <w:ind w:left="820" w:hanging="360"/>
      </w:pPr>
      <w:rPr>
        <w:rFonts w:ascii="Arial" w:eastAsia="Arial" w:hAnsi="Arial" w:cs="Arial"/>
        <w:sz w:val="22"/>
        <w:szCs w:val="22"/>
      </w:rPr>
    </w:lvl>
    <w:lvl w:ilvl="1">
      <w:start w:val="1"/>
      <w:numFmt w:val="bullet"/>
      <w:lvlText w:val="-"/>
      <w:lvlJc w:val="left"/>
      <w:pPr>
        <w:ind w:left="1540" w:hanging="360"/>
      </w:pPr>
      <w:rPr>
        <w:rFonts w:ascii="Arial" w:eastAsia="Arial" w:hAnsi="Arial" w:cs="Arial"/>
        <w:sz w:val="22"/>
        <w:szCs w:val="22"/>
      </w:rPr>
    </w:lvl>
    <w:lvl w:ilvl="2">
      <w:start w:val="1"/>
      <w:numFmt w:val="bullet"/>
      <w:lvlText w:val="•"/>
      <w:lvlJc w:val="left"/>
      <w:pPr>
        <w:ind w:left="2388" w:hanging="360"/>
      </w:pPr>
    </w:lvl>
    <w:lvl w:ilvl="3">
      <w:start w:val="1"/>
      <w:numFmt w:val="bullet"/>
      <w:lvlText w:val="•"/>
      <w:lvlJc w:val="left"/>
      <w:pPr>
        <w:ind w:left="3237" w:hanging="360"/>
      </w:pPr>
    </w:lvl>
    <w:lvl w:ilvl="4">
      <w:start w:val="1"/>
      <w:numFmt w:val="bullet"/>
      <w:lvlText w:val="•"/>
      <w:lvlJc w:val="left"/>
      <w:pPr>
        <w:ind w:left="4086" w:hanging="360"/>
      </w:pPr>
    </w:lvl>
    <w:lvl w:ilvl="5">
      <w:start w:val="1"/>
      <w:numFmt w:val="bullet"/>
      <w:lvlText w:val="•"/>
      <w:lvlJc w:val="left"/>
      <w:pPr>
        <w:ind w:left="4935" w:hanging="360"/>
      </w:pPr>
    </w:lvl>
    <w:lvl w:ilvl="6">
      <w:start w:val="1"/>
      <w:numFmt w:val="bullet"/>
      <w:lvlText w:val="•"/>
      <w:lvlJc w:val="left"/>
      <w:pPr>
        <w:ind w:left="5784" w:hanging="360"/>
      </w:pPr>
    </w:lvl>
    <w:lvl w:ilvl="7">
      <w:start w:val="1"/>
      <w:numFmt w:val="bullet"/>
      <w:lvlText w:val="•"/>
      <w:lvlJc w:val="left"/>
      <w:pPr>
        <w:ind w:left="6633" w:hanging="360"/>
      </w:pPr>
    </w:lvl>
    <w:lvl w:ilvl="8">
      <w:start w:val="1"/>
      <w:numFmt w:val="bullet"/>
      <w:lvlText w:val="•"/>
      <w:lvlJc w:val="left"/>
      <w:pPr>
        <w:ind w:left="7482" w:hanging="360"/>
      </w:pPr>
    </w:lvl>
  </w:abstractNum>
  <w:abstractNum w:abstractNumId="1">
    <w:nsid w:val="16AD1249"/>
    <w:multiLevelType w:val="multilevel"/>
    <w:tmpl w:val="4EBAB31A"/>
    <w:lvl w:ilvl="0">
      <w:start w:val="1"/>
      <w:numFmt w:val="decimal"/>
      <w:lvlText w:val="%1)"/>
      <w:lvlJc w:val="left"/>
      <w:pPr>
        <w:ind w:left="820" w:hanging="360"/>
      </w:pPr>
      <w:rPr>
        <w:rFonts w:ascii="Arial" w:eastAsia="Arial" w:hAnsi="Arial" w:cs="Arial"/>
        <w:sz w:val="22"/>
        <w:szCs w:val="22"/>
      </w:rPr>
    </w:lvl>
    <w:lvl w:ilvl="1">
      <w:start w:val="1"/>
      <w:numFmt w:val="bullet"/>
      <w:lvlText w:val="-"/>
      <w:lvlJc w:val="left"/>
      <w:pPr>
        <w:ind w:left="1540" w:hanging="360"/>
      </w:pPr>
      <w:rPr>
        <w:rFonts w:ascii="Arial" w:eastAsia="Arial" w:hAnsi="Arial" w:cs="Arial"/>
        <w:sz w:val="22"/>
        <w:szCs w:val="22"/>
      </w:rPr>
    </w:lvl>
    <w:lvl w:ilvl="2">
      <w:start w:val="1"/>
      <w:numFmt w:val="bullet"/>
      <w:lvlText w:val="•"/>
      <w:lvlJc w:val="left"/>
      <w:pPr>
        <w:ind w:left="2388" w:hanging="360"/>
      </w:pPr>
    </w:lvl>
    <w:lvl w:ilvl="3">
      <w:start w:val="1"/>
      <w:numFmt w:val="bullet"/>
      <w:lvlText w:val="•"/>
      <w:lvlJc w:val="left"/>
      <w:pPr>
        <w:ind w:left="3237" w:hanging="360"/>
      </w:pPr>
    </w:lvl>
    <w:lvl w:ilvl="4">
      <w:start w:val="1"/>
      <w:numFmt w:val="bullet"/>
      <w:lvlText w:val="•"/>
      <w:lvlJc w:val="left"/>
      <w:pPr>
        <w:ind w:left="4086" w:hanging="360"/>
      </w:pPr>
    </w:lvl>
    <w:lvl w:ilvl="5">
      <w:start w:val="1"/>
      <w:numFmt w:val="bullet"/>
      <w:lvlText w:val="•"/>
      <w:lvlJc w:val="left"/>
      <w:pPr>
        <w:ind w:left="4935" w:hanging="360"/>
      </w:pPr>
    </w:lvl>
    <w:lvl w:ilvl="6">
      <w:start w:val="1"/>
      <w:numFmt w:val="bullet"/>
      <w:lvlText w:val="•"/>
      <w:lvlJc w:val="left"/>
      <w:pPr>
        <w:ind w:left="5784" w:hanging="360"/>
      </w:pPr>
    </w:lvl>
    <w:lvl w:ilvl="7">
      <w:start w:val="1"/>
      <w:numFmt w:val="bullet"/>
      <w:lvlText w:val="•"/>
      <w:lvlJc w:val="left"/>
      <w:pPr>
        <w:ind w:left="6633" w:hanging="360"/>
      </w:pPr>
    </w:lvl>
    <w:lvl w:ilvl="8">
      <w:start w:val="1"/>
      <w:numFmt w:val="bullet"/>
      <w:lvlText w:val="•"/>
      <w:lvlJc w:val="left"/>
      <w:pPr>
        <w:ind w:left="7482" w:hanging="360"/>
      </w:pPr>
    </w:lvl>
  </w:abstractNum>
  <w:abstractNum w:abstractNumId="2">
    <w:nsid w:val="1A682F17"/>
    <w:multiLevelType w:val="multilevel"/>
    <w:tmpl w:val="78B2C24A"/>
    <w:lvl w:ilvl="0">
      <w:start w:val="1"/>
      <w:numFmt w:val="decimal"/>
      <w:lvlText w:val="%1)"/>
      <w:lvlJc w:val="left"/>
      <w:pPr>
        <w:ind w:left="820" w:hanging="360"/>
      </w:pPr>
      <w:rPr>
        <w:rFonts w:ascii="Arial" w:eastAsia="Arial" w:hAnsi="Arial" w:cs="Arial"/>
        <w:sz w:val="22"/>
        <w:szCs w:val="22"/>
      </w:rPr>
    </w:lvl>
    <w:lvl w:ilvl="1">
      <w:start w:val="1"/>
      <w:numFmt w:val="bullet"/>
      <w:lvlText w:val="-"/>
      <w:lvlJc w:val="left"/>
      <w:pPr>
        <w:ind w:left="1540" w:hanging="360"/>
      </w:pPr>
      <w:rPr>
        <w:rFonts w:ascii="Arial" w:eastAsia="Arial" w:hAnsi="Arial" w:cs="Arial"/>
        <w:sz w:val="22"/>
        <w:szCs w:val="22"/>
      </w:rPr>
    </w:lvl>
    <w:lvl w:ilvl="2">
      <w:start w:val="1"/>
      <w:numFmt w:val="bullet"/>
      <w:lvlText w:val="•"/>
      <w:lvlJc w:val="left"/>
      <w:pPr>
        <w:ind w:left="2388" w:hanging="360"/>
      </w:pPr>
    </w:lvl>
    <w:lvl w:ilvl="3">
      <w:start w:val="1"/>
      <w:numFmt w:val="bullet"/>
      <w:lvlText w:val="•"/>
      <w:lvlJc w:val="left"/>
      <w:pPr>
        <w:ind w:left="3237" w:hanging="360"/>
      </w:pPr>
    </w:lvl>
    <w:lvl w:ilvl="4">
      <w:start w:val="1"/>
      <w:numFmt w:val="bullet"/>
      <w:lvlText w:val="•"/>
      <w:lvlJc w:val="left"/>
      <w:pPr>
        <w:ind w:left="4086" w:hanging="360"/>
      </w:pPr>
    </w:lvl>
    <w:lvl w:ilvl="5">
      <w:start w:val="1"/>
      <w:numFmt w:val="bullet"/>
      <w:lvlText w:val="•"/>
      <w:lvlJc w:val="left"/>
      <w:pPr>
        <w:ind w:left="4935" w:hanging="360"/>
      </w:pPr>
    </w:lvl>
    <w:lvl w:ilvl="6">
      <w:start w:val="1"/>
      <w:numFmt w:val="bullet"/>
      <w:lvlText w:val="•"/>
      <w:lvlJc w:val="left"/>
      <w:pPr>
        <w:ind w:left="5784" w:hanging="360"/>
      </w:pPr>
    </w:lvl>
    <w:lvl w:ilvl="7">
      <w:start w:val="1"/>
      <w:numFmt w:val="bullet"/>
      <w:lvlText w:val="•"/>
      <w:lvlJc w:val="left"/>
      <w:pPr>
        <w:ind w:left="6633" w:hanging="360"/>
      </w:pPr>
    </w:lvl>
    <w:lvl w:ilvl="8">
      <w:start w:val="1"/>
      <w:numFmt w:val="bullet"/>
      <w:lvlText w:val="•"/>
      <w:lvlJc w:val="left"/>
      <w:pPr>
        <w:ind w:left="7482" w:hanging="360"/>
      </w:pPr>
    </w:lvl>
  </w:abstractNum>
  <w:abstractNum w:abstractNumId="3">
    <w:nsid w:val="6D4121D1"/>
    <w:multiLevelType w:val="multilevel"/>
    <w:tmpl w:val="0B82FE80"/>
    <w:lvl w:ilvl="0">
      <w:start w:val="1"/>
      <w:numFmt w:val="decimal"/>
      <w:lvlText w:val="%1)"/>
      <w:lvlJc w:val="left"/>
      <w:pPr>
        <w:ind w:left="820" w:hanging="360"/>
      </w:pPr>
      <w:rPr>
        <w:rFonts w:ascii="Arial" w:eastAsia="Arial" w:hAnsi="Arial" w:cs="Arial"/>
        <w:sz w:val="22"/>
        <w:szCs w:val="22"/>
      </w:rPr>
    </w:lvl>
    <w:lvl w:ilvl="1">
      <w:start w:val="1"/>
      <w:numFmt w:val="bullet"/>
      <w:lvlText w:val="-"/>
      <w:lvlJc w:val="left"/>
      <w:pPr>
        <w:ind w:left="1540" w:hanging="360"/>
      </w:pPr>
      <w:rPr>
        <w:rFonts w:ascii="Arial" w:eastAsia="Arial" w:hAnsi="Arial" w:cs="Arial"/>
        <w:sz w:val="22"/>
        <w:szCs w:val="22"/>
      </w:rPr>
    </w:lvl>
    <w:lvl w:ilvl="2">
      <w:start w:val="1"/>
      <w:numFmt w:val="bullet"/>
      <w:lvlText w:val="•"/>
      <w:lvlJc w:val="left"/>
      <w:pPr>
        <w:ind w:left="2388" w:hanging="360"/>
      </w:pPr>
    </w:lvl>
    <w:lvl w:ilvl="3">
      <w:start w:val="1"/>
      <w:numFmt w:val="bullet"/>
      <w:lvlText w:val="•"/>
      <w:lvlJc w:val="left"/>
      <w:pPr>
        <w:ind w:left="3237" w:hanging="360"/>
      </w:pPr>
    </w:lvl>
    <w:lvl w:ilvl="4">
      <w:start w:val="1"/>
      <w:numFmt w:val="bullet"/>
      <w:lvlText w:val="•"/>
      <w:lvlJc w:val="left"/>
      <w:pPr>
        <w:ind w:left="4086" w:hanging="360"/>
      </w:pPr>
    </w:lvl>
    <w:lvl w:ilvl="5">
      <w:start w:val="1"/>
      <w:numFmt w:val="bullet"/>
      <w:lvlText w:val="•"/>
      <w:lvlJc w:val="left"/>
      <w:pPr>
        <w:ind w:left="4935" w:hanging="360"/>
      </w:pPr>
    </w:lvl>
    <w:lvl w:ilvl="6">
      <w:start w:val="1"/>
      <w:numFmt w:val="bullet"/>
      <w:lvlText w:val="•"/>
      <w:lvlJc w:val="left"/>
      <w:pPr>
        <w:ind w:left="5784" w:hanging="360"/>
      </w:pPr>
    </w:lvl>
    <w:lvl w:ilvl="7">
      <w:start w:val="1"/>
      <w:numFmt w:val="bullet"/>
      <w:lvlText w:val="•"/>
      <w:lvlJc w:val="left"/>
      <w:pPr>
        <w:ind w:left="6633" w:hanging="360"/>
      </w:pPr>
    </w:lvl>
    <w:lvl w:ilvl="8">
      <w:start w:val="1"/>
      <w:numFmt w:val="bullet"/>
      <w:lvlText w:val="•"/>
      <w:lvlJc w:val="left"/>
      <w:pPr>
        <w:ind w:left="7482"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12036"/>
    <w:rsid w:val="00204BF4"/>
    <w:rsid w:val="00685978"/>
    <w:rsid w:val="006F3007"/>
    <w:rsid w:val="00912036"/>
    <w:rsid w:val="00AC5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12036"/>
    <w:pPr>
      <w:ind w:left="100"/>
      <w:outlineLvl w:val="0"/>
    </w:pPr>
    <w:rPr>
      <w:b/>
    </w:rPr>
  </w:style>
  <w:style w:type="paragraph" w:styleId="Heading2">
    <w:name w:val="heading 2"/>
    <w:basedOn w:val="normal0"/>
    <w:next w:val="normal0"/>
    <w:rsid w:val="00912036"/>
    <w:pPr>
      <w:keepNext/>
      <w:keepLines/>
      <w:spacing w:before="360" w:after="80"/>
      <w:outlineLvl w:val="1"/>
    </w:pPr>
    <w:rPr>
      <w:b/>
      <w:sz w:val="36"/>
      <w:szCs w:val="36"/>
    </w:rPr>
  </w:style>
  <w:style w:type="paragraph" w:styleId="Heading3">
    <w:name w:val="heading 3"/>
    <w:basedOn w:val="normal0"/>
    <w:next w:val="normal0"/>
    <w:rsid w:val="00912036"/>
    <w:pPr>
      <w:keepNext/>
      <w:keepLines/>
      <w:spacing w:before="280" w:after="80"/>
      <w:outlineLvl w:val="2"/>
    </w:pPr>
    <w:rPr>
      <w:b/>
      <w:sz w:val="28"/>
      <w:szCs w:val="28"/>
    </w:rPr>
  </w:style>
  <w:style w:type="paragraph" w:styleId="Heading4">
    <w:name w:val="heading 4"/>
    <w:basedOn w:val="normal0"/>
    <w:next w:val="normal0"/>
    <w:rsid w:val="00912036"/>
    <w:pPr>
      <w:keepNext/>
      <w:keepLines/>
      <w:spacing w:before="240" w:after="40"/>
      <w:outlineLvl w:val="3"/>
    </w:pPr>
    <w:rPr>
      <w:b/>
      <w:sz w:val="24"/>
      <w:szCs w:val="24"/>
    </w:rPr>
  </w:style>
  <w:style w:type="paragraph" w:styleId="Heading5">
    <w:name w:val="heading 5"/>
    <w:basedOn w:val="normal0"/>
    <w:next w:val="normal0"/>
    <w:rsid w:val="00912036"/>
    <w:pPr>
      <w:keepNext/>
      <w:keepLines/>
      <w:spacing w:before="220" w:after="40"/>
      <w:outlineLvl w:val="4"/>
    </w:pPr>
    <w:rPr>
      <w:b/>
    </w:rPr>
  </w:style>
  <w:style w:type="paragraph" w:styleId="Heading6">
    <w:name w:val="heading 6"/>
    <w:basedOn w:val="normal0"/>
    <w:next w:val="normal0"/>
    <w:rsid w:val="009120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12036"/>
  </w:style>
  <w:style w:type="paragraph" w:styleId="Title">
    <w:name w:val="Title"/>
    <w:basedOn w:val="normal0"/>
    <w:next w:val="normal0"/>
    <w:rsid w:val="00912036"/>
    <w:pPr>
      <w:keepNext/>
      <w:keepLines/>
      <w:spacing w:before="480" w:after="120"/>
    </w:pPr>
    <w:rPr>
      <w:b/>
      <w:sz w:val="72"/>
      <w:szCs w:val="72"/>
    </w:rPr>
  </w:style>
  <w:style w:type="paragraph" w:styleId="Subtitle">
    <w:name w:val="Subtitle"/>
    <w:basedOn w:val="normal0"/>
    <w:next w:val="normal0"/>
    <w:rsid w:val="00912036"/>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6F3007"/>
    <w:pPr>
      <w:tabs>
        <w:tab w:val="center" w:pos="4680"/>
        <w:tab w:val="right" w:pos="9360"/>
      </w:tabs>
    </w:pPr>
  </w:style>
  <w:style w:type="character" w:customStyle="1" w:styleId="HeaderChar">
    <w:name w:val="Header Char"/>
    <w:basedOn w:val="DefaultParagraphFont"/>
    <w:link w:val="Header"/>
    <w:uiPriority w:val="99"/>
    <w:semiHidden/>
    <w:rsid w:val="006F3007"/>
  </w:style>
  <w:style w:type="paragraph" w:styleId="Footer">
    <w:name w:val="footer"/>
    <w:basedOn w:val="Normal"/>
    <w:link w:val="FooterChar"/>
    <w:uiPriority w:val="99"/>
    <w:unhideWhenUsed/>
    <w:rsid w:val="006F3007"/>
    <w:pPr>
      <w:tabs>
        <w:tab w:val="center" w:pos="4680"/>
        <w:tab w:val="right" w:pos="9360"/>
      </w:tabs>
    </w:pPr>
  </w:style>
  <w:style w:type="character" w:customStyle="1" w:styleId="FooterChar">
    <w:name w:val="Footer Char"/>
    <w:basedOn w:val="DefaultParagraphFont"/>
    <w:link w:val="Footer"/>
    <w:uiPriority w:val="99"/>
    <w:rsid w:val="006F3007"/>
  </w:style>
  <w:style w:type="paragraph" w:styleId="BalloonText">
    <w:name w:val="Balloon Text"/>
    <w:basedOn w:val="Normal"/>
    <w:link w:val="BalloonTextChar"/>
    <w:uiPriority w:val="99"/>
    <w:semiHidden/>
    <w:unhideWhenUsed/>
    <w:rsid w:val="00AC5EF7"/>
    <w:rPr>
      <w:rFonts w:ascii="Tahoma" w:hAnsi="Tahoma" w:cs="Tahoma"/>
      <w:sz w:val="16"/>
      <w:szCs w:val="16"/>
    </w:rPr>
  </w:style>
  <w:style w:type="character" w:customStyle="1" w:styleId="BalloonTextChar">
    <w:name w:val="Balloon Text Char"/>
    <w:basedOn w:val="DefaultParagraphFont"/>
    <w:link w:val="BalloonText"/>
    <w:uiPriority w:val="99"/>
    <w:semiHidden/>
    <w:rsid w:val="00AC5E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sharkgrrl</dc:creator>
  <cp:lastModifiedBy>RobinZ</cp:lastModifiedBy>
  <cp:revision>5</cp:revision>
  <cp:lastPrinted>2020-03-30T20:39:00Z</cp:lastPrinted>
  <dcterms:created xsi:type="dcterms:W3CDTF">2020-03-30T20:38:00Z</dcterms:created>
  <dcterms:modified xsi:type="dcterms:W3CDTF">2020-03-30T20:39:00Z</dcterms:modified>
</cp:coreProperties>
</file>